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92BB" w14:textId="77777777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SUPLEMENT PEMBELAJARAN</w:t>
      </w:r>
    </w:p>
    <w:p w14:paraId="05C20906" w14:textId="77777777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  <w:lang w:val="id-ID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MADRASAH ALIYAH BANUMANGUN KEDUNGREJA</w:t>
      </w:r>
    </w:p>
    <w:p w14:paraId="7FE0CCAB" w14:textId="77777777" w:rsidR="00144878" w:rsidRPr="005B4746" w:rsidRDefault="00144878" w:rsidP="00144878">
      <w:pPr>
        <w:pStyle w:val="NoSpacing"/>
        <w:pBdr>
          <w:bottom w:val="thinThickThinMediumGap" w:sz="18" w:space="1" w:color="auto"/>
        </w:pBdr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TAHUN PELAJARAN 2025/2026</w:t>
      </w:r>
    </w:p>
    <w:p w14:paraId="6E18C3BD" w14:textId="77777777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471A212C" w14:textId="77777777" w:rsidR="00144878" w:rsidRPr="005B4746" w:rsidRDefault="00144878" w:rsidP="00144878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Mata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 xml:space="preserve">: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BAHASA JAWA</w:t>
      </w:r>
    </w:p>
    <w:p w14:paraId="50776408" w14:textId="5C595F40" w:rsidR="00144878" w:rsidRPr="005B4746" w:rsidRDefault="00144878" w:rsidP="00144878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Fase/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Kelas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/Semester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 xml:space="preserve">: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/X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/GASAL</w:t>
      </w:r>
    </w:p>
    <w:p w14:paraId="0F4578F3" w14:textId="77777777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773DC749" w14:textId="77777777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WULANGAN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1</w:t>
      </w:r>
    </w:p>
    <w:p w14:paraId="18132087" w14:textId="21D86E21" w:rsidR="00144878" w:rsidRPr="005B4746" w:rsidRDefault="00144878" w:rsidP="00144878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S</w:t>
      </w:r>
      <w:r>
        <w:rPr>
          <w:rFonts w:ascii="Arial Narrow" w:hAnsi="Arial Narrow" w:cs="Arial"/>
          <w:b/>
          <w:sz w:val="21"/>
          <w:szCs w:val="21"/>
        </w:rPr>
        <w:t>ERAT WEDHATAMA PUPUH KINANTHI</w:t>
      </w:r>
    </w:p>
    <w:p w14:paraId="30D388D3" w14:textId="77777777" w:rsidR="00144878" w:rsidRPr="005B4746" w:rsidRDefault="00144878" w:rsidP="00144878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3E34DFD1" w14:textId="77777777" w:rsidR="00144878" w:rsidRDefault="00144878" w:rsidP="0014487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4B6F068E" w14:textId="1BE8682C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pangriptanipun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panyaru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syair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nembangake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9357872" w14:textId="1E23EA7A" w:rsidR="00144878" w:rsidRPr="00144878" w:rsidRDefault="00144878" w:rsidP="0014487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proofErr w:type="gram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  <w:proofErr w:type="gramEnd"/>
    </w:p>
    <w:p w14:paraId="235A8456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62939654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52FB1278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pangriptanipun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05006C66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mliginipun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7C4B409F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DFAFD1C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50CD03FF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6.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dipunginakaken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41F2BF8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7.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panyaru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surasanipun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1AE6BD3C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8.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syair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219F4807" w14:textId="20F66F1B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9.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nembangaken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BC0462C" w14:textId="52DFB577" w:rsidR="00144878" w:rsidRPr="00144878" w:rsidRDefault="00144878" w:rsidP="0014487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3A50C6B9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Serat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Kinanthi</w:t>
      </w:r>
      <w:proofErr w:type="spellEnd"/>
    </w:p>
    <w:p w14:paraId="47E47EA6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Ajaran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Luhur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</w:p>
    <w:p w14:paraId="23DB7F2C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kamangka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kitab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kakandhut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kadudut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enem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6AA7ECC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a. Wong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kepengin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angresepi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kudu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linambaran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ngekang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hawa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nepsu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tawakal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pasrah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kuwasaning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Gusti.</w:t>
      </w:r>
    </w:p>
    <w:p w14:paraId="45CF1A59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b. Anugrah Gusti kudu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ditebus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ngresepi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mutlak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didhasari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kasucen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ngadohake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dikantheni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katekunan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raga,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cipta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jiwa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rasa.</w:t>
      </w:r>
    </w:p>
    <w:p w14:paraId="353291B0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ngudi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lair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panguripane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bebrayan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sepisan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karusakan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0BE01B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agama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tuntunan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ahli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bidange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2A15D7A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enom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sanadyan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rahmating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Gusti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38BD9ED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f.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dheweke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taat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agama, kudu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mbuktekake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sijine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padhune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amal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7343350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surasa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falsafah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panguripan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tepa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slira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nganut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agama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wicaksana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kesatriya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8A15236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Pokok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Wos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</w:p>
    <w:p w14:paraId="0FDBCCC5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seratan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Kanjeng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Gusti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Pangeran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Adipati Arya Sri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IV.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mbangun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pekerti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pekerti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Sanskerta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kamus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Kawi-Indonesia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karangan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L.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Mardiwasito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pangerten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R.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Tanojo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pepathokaning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Dideleng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pepakem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Pepathokaning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pedoman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putrine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E4B4B4C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cacah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lima. Saben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cacah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pada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beda-beda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994A97B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Pangkur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(Pada 1-14)</w:t>
      </w:r>
    </w:p>
    <w:p w14:paraId="4736ABB9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Ana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Pangkur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sempurna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pathokaning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sopan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santun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Syarat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ati-ati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ati-ati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ndonya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tentrem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ayem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766C275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Sinom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(Pada 15-32)</w:t>
      </w:r>
    </w:p>
    <w:p w14:paraId="5C3ECBB5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Wos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pikolehe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ngati-ati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Nata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Mataram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Senapati kang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gelar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Ngeksiganda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".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pemimpin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teladan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sumeh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tresna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kawulane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pasa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diadohi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kawulane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19CA59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Pocung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(Pada 33-47)</w:t>
      </w:r>
    </w:p>
    <w:p w14:paraId="2874B23E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Wose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Pocung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ketara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kelakon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. Wos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Panembahan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IV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lila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narima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legawa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lila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atine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pasrah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sabar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tulus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ikhlas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sumarah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Gusti.</w:t>
      </w:r>
    </w:p>
    <w:p w14:paraId="1FE6BC62" w14:textId="77777777" w:rsidR="00144878" w:rsidRP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Gambuh</w:t>
      </w:r>
      <w:proofErr w:type="spellEnd"/>
      <w:r w:rsidRPr="001448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(Pada 48-82)</w:t>
      </w:r>
    </w:p>
    <w:p w14:paraId="71D5B67E" w14:textId="77777777" w:rsidR="00144878" w:rsidRDefault="00144878" w:rsidP="001448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Wos kang ana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Gambuh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syukur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ngadohi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ngendel-ngendelake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tekun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sembahyang</w:t>
      </w:r>
      <w:proofErr w:type="spellEnd"/>
      <w:r w:rsidRPr="001448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8C71B10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(Pada 83-100)</w:t>
      </w:r>
    </w:p>
    <w:p w14:paraId="19660DD4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Wos ana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diringkes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enom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2D4FC2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Luhur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Kinanthi</w:t>
      </w:r>
      <w:proofErr w:type="spellEnd"/>
    </w:p>
    <w:p w14:paraId="1459CC33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Sadurung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kowe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kowe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paham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gurune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wilangan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gatrane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6, dene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wilangane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8u, 8i, 8a, 8i, 8a, Bi.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kaamot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wiwitane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jabang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bayi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dikanthi-kanthi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kinanthenan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anugrah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berkah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Gegantilane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pangajap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gegayuhan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kacipta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muruki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nyandhingi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ditresnani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Putra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anugrah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Gusti kang kudu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dijaga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awan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bengi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diarahake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diwuruki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bumi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pertiwi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piwulang-piwulang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3FB8AC8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Sawetara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-</w:t>
      </w:r>
    </w:p>
    <w:p w14:paraId="7407F4B8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Genre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</w:p>
    <w:p w14:paraId="70441D6B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Genre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sastra Jawa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anyar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moralistik-didaktis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kapangaruh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Islam.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Ajaran-ajaran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tawaduk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zuhud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mujahadah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tawakal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qanaah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makrifat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298557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Kapethik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jurnal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alfithrah.ac.id</w:t>
      </w:r>
    </w:p>
    <w:p w14:paraId="53ED0AA2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Wong Enom</w:t>
      </w:r>
    </w:p>
    <w:p w14:paraId="47BDD340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enom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85E23C7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nganut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diwulangake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panjangka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nggayuh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kamulyan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E8F67DB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Nglandhepake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lantiping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nyingkirake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hawa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nepsu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murih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pekerti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semedi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gebyare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katenangan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jiwa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E8FF8E0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Ngilangake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iri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dengki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muntab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ngganggu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ngunggulake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hawa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nepsu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meneng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anteng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44B8BAF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waspada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ngilangake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mantep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jumangkah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3A7809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Wong Tuwa</w:t>
      </w:r>
    </w:p>
    <w:p w14:paraId="1B1BEBB4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92E2A97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milah-milah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</w:p>
    <w:p w14:paraId="1B24A04D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eling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dianggep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pawongan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paham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lelakoning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umure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7265B59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2) Serat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batine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58B5A12" w14:textId="593344CB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Wacanen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69B54977" w14:textId="18D99AD9" w:rsidR="00E86898" w:rsidRPr="00E86898" w:rsidRDefault="00E86898" w:rsidP="00E86898">
      <w:pPr>
        <w:pStyle w:val="ListParagraph"/>
        <w:spacing w:after="0" w:line="240" w:lineRule="auto"/>
        <w:ind w:left="567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Pupuh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Pada 83-100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122"/>
        <w:gridCol w:w="5101"/>
      </w:tblGrid>
      <w:tr w:rsidR="00E86898" w14:paraId="165B7E56" w14:textId="77777777" w:rsidTr="00E86898">
        <w:tc>
          <w:tcPr>
            <w:tcW w:w="5395" w:type="dxa"/>
          </w:tcPr>
          <w:p w14:paraId="3103AC1A" w14:textId="2D44B643" w:rsidR="00E86898" w:rsidRP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r w:rsidRPr="00E86898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Pada 83</w:t>
            </w:r>
          </w:p>
          <w:p w14:paraId="74EE2AA6" w14:textId="77777777" w:rsidR="00E86898" w:rsidRP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Mangka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kanthining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tumuwuh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677CD049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salami mung awas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eling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0010DEF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eling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lukitaning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alam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D87085F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dadi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wiryaning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dumadi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6FE70DE6" w14:textId="0F962145" w:rsidR="00E86898" w:rsidRP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supadi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nir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sangsaya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2508132F" w14:textId="2A22DF1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yeku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pangreksaning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urip</w:t>
            </w:r>
            <w:proofErr w:type="spellEnd"/>
          </w:p>
        </w:tc>
        <w:tc>
          <w:tcPr>
            <w:tcW w:w="5395" w:type="dxa"/>
          </w:tcPr>
          <w:p w14:paraId="778D6B8B" w14:textId="4010F2BE" w:rsidR="00E86898" w:rsidRP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r w:rsidRPr="00E86898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Pada 84</w:t>
            </w:r>
          </w:p>
          <w:p w14:paraId="2CB7ACBB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Marma den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taberi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kulup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5B01D2B3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angulup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lantiping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3E1FB117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rina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wengi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anedya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7C4F9B0D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pandak-panduking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pambudi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04E55764" w14:textId="77777777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mbengkas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kaardaning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driya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41D4A8C6" w14:textId="6D564AF4" w:rsidR="00E86898" w:rsidRDefault="00E86898" w:rsidP="00E86898">
            <w:pPr>
              <w:pStyle w:val="ListParagraph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supadya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dadya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utami</w:t>
            </w:r>
            <w:proofErr w:type="spellEnd"/>
            <w:r w:rsidRPr="00E8689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345951CA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3E820693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Paramasastra</w:t>
      </w:r>
      <w:proofErr w:type="spellEnd"/>
    </w:p>
    <w:p w14:paraId="1D4306ED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nyinaoni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aksara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wanda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ngrembug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ngasilake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kalodhangan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dirembug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F6D7D8D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Diksi</w:t>
      </w:r>
      <w:proofErr w:type="spellEnd"/>
    </w:p>
    <w:p w14:paraId="167660B1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pamilihane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idhe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nglimput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lelewaning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fraseologi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pepindhan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668314E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Pepindhan</w:t>
      </w:r>
      <w:proofErr w:type="spellEnd"/>
    </w:p>
    <w:p w14:paraId="7638505A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Pepindhan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unen-unen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surasa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sejatine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pepindhan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hgemu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surasa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irib-iriban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paupaman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dikantheni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"kaya",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dasanamane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"kaya",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andhahan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mengku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"kaya".</w:t>
      </w:r>
    </w:p>
    <w:p w14:paraId="696F96C9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Hawane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adhem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kaya es.</w:t>
      </w:r>
    </w:p>
    <w:p w14:paraId="78F8943A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 xml:space="preserve">b. </w:t>
      </w:r>
      <w:proofErr w:type="spellStart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Lelewaning</w:t>
      </w:r>
      <w:proofErr w:type="spellEnd"/>
      <w:r w:rsidRPr="00E8689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Basa</w:t>
      </w:r>
    </w:p>
    <w:p w14:paraId="49556A20" w14:textId="735B74E5" w:rsidR="0014487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Lelewaning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Indonesia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bahasa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cara-carane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ditampa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kepenak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dirungokake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lelewaning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baliswara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Baliswara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pangrakite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wasesa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dumunung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sangarepe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jejer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93C278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Tuladha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:</w:t>
      </w:r>
    </w:p>
    <w:p w14:paraId="5A985A25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1) Mangga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pinarak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mlebet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gubug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kula! (Litotes)</w:t>
      </w:r>
    </w:p>
    <w:p w14:paraId="21C73481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2) Langit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bumi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seksine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Personifikasi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72360463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Tulisanmu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cekeran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pitik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Ironi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1D534DC4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Glodhag-glodhag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tikus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ndhuwur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Anamatope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1FDB1F2A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5) Nalika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liwat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ngarepku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wangine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kuburan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anyar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Hiperbola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34474242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6) Bal bunder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makbleng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mlebu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gawang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Pleonasme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2CC5BA11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7) Aku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pilih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numpak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Garuda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tinimbang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Lion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Citilink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Metonimia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387FDAB8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8) Aja ta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limangewu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sewu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1BF695B2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9) Kabeh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rejeki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sithik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daksyukuri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Antitesis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5DD980C3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10) Sang Surya wis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njedhul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lintang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etan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Metafora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7C2DB465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Fraseologi</w:t>
      </w:r>
      <w:proofErr w:type="spellEnd"/>
    </w:p>
    <w:p w14:paraId="006E74B1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fraseologi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tatanan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jembar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apadene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guneman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87F504B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4BF7477" w14:textId="77777777" w:rsidR="006C7CCB" w:rsidRDefault="00E86898" w:rsidP="006C7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Nina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Ibu.</w:t>
      </w:r>
    </w:p>
    <w:p w14:paraId="7B07B04C" w14:textId="6B99C24A" w:rsidR="00E86898" w:rsidRPr="006C7CCB" w:rsidRDefault="00E86898" w:rsidP="006C7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Nina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Ibu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103602C" w14:textId="77777777" w:rsidR="00E86898" w:rsidRPr="00E86898" w:rsidRDefault="00E86898" w:rsidP="006C7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Nina.</w:t>
      </w:r>
    </w:p>
    <w:p w14:paraId="298D6EE6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Purwakanthi</w:t>
      </w:r>
      <w:proofErr w:type="spellEnd"/>
    </w:p>
    <w:p w14:paraId="31E42B39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Ing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Indonesia,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sajak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rima,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persamaan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bunyi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swarane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aksarane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95AEFFE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Purwakanthi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guru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swara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pungkasaning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0B5A549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Busuki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ujaring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janmi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(Pada 98)</w:t>
      </w:r>
    </w:p>
    <w:p w14:paraId="6392BC55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Purwakanthi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guru sastra</w:t>
      </w: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tulisan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aksarane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</w:p>
    <w:p w14:paraId="0F4FE86A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wanda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tetembungane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793F4B1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Pantes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tinulad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tinurut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(Pada 99)</w:t>
      </w:r>
    </w:p>
    <w:p w14:paraId="4A19CB4E" w14:textId="77777777" w:rsid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Purwakanthi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guru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basa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lumaksita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)</w:t>
      </w: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pungkasan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candhake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21ED708" w14:textId="4596ED48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Kawruhe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mung ana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wuwus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wuwuse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gumaib-gaib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 (Pada 93)</w:t>
      </w:r>
    </w:p>
    <w:p w14:paraId="042C389C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Nembang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Tembang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Macapat</w:t>
      </w:r>
      <w:proofErr w:type="spellEnd"/>
    </w:p>
    <w:p w14:paraId="2F845EF6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Tembang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Macapat</w:t>
      </w:r>
      <w:proofErr w:type="spellEnd"/>
    </w:p>
    <w:p w14:paraId="043BD63E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prekara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mudeng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wateke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696B7F5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Supaya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gatekna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trap-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1BE4A7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ilustrasi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salaras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C1FD2C7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klumpukan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ilustrasi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E5FCA6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paugerane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(guru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wilangan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411A5CC6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nata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klumpukan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ditemtokake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</w:t>
      </w:r>
    </w:p>
    <w:p w14:paraId="2B65E422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manut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EEDBBC6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maneh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lahjutan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kaendahane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1498974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7D2AD79E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-)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Ilustrasi</w:t>
      </w:r>
      <w:proofErr w:type="spellEnd"/>
    </w:p>
    <w:p w14:paraId="6F9EB63E" w14:textId="77777777" w:rsidR="00E86898" w:rsidRPr="00E86898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Aku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kepengin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kanca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sedulurku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sregep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ngurmati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bapak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ibu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ibadah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generasi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6C258D8" w14:textId="77777777" w:rsidR="00E86898" w:rsidRPr="006C7CCB" w:rsidRDefault="00E86898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-)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Tembung</w:t>
      </w:r>
      <w:proofErr w:type="spellEnd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Pokok</w:t>
      </w:r>
      <w:proofErr w:type="spellEnd"/>
    </w:p>
    <w:p w14:paraId="58D714BC" w14:textId="77777777" w:rsidR="00E86898" w:rsidRPr="00E86898" w:rsidRDefault="00E86898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kanca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sedulurku</w:t>
      </w:r>
      <w:proofErr w:type="spellEnd"/>
    </w:p>
    <w:p w14:paraId="4E4347F6" w14:textId="77777777" w:rsidR="00E86898" w:rsidRPr="00E86898" w:rsidRDefault="00E86898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sregep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</w:p>
    <w:p w14:paraId="062C9624" w14:textId="77777777" w:rsidR="00E86898" w:rsidRDefault="00E86898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ngurmati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bapak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86898">
        <w:rPr>
          <w:rFonts w:ascii="Arial Narrow" w:hAnsi="Arial Narrow" w:cs="Arial"/>
          <w:color w:val="000000" w:themeColor="text1"/>
          <w:sz w:val="21"/>
          <w:szCs w:val="21"/>
        </w:rPr>
        <w:t>ibu</w:t>
      </w:r>
      <w:proofErr w:type="spellEnd"/>
    </w:p>
    <w:p w14:paraId="57AB6164" w14:textId="7C6E8AF3" w:rsidR="006C7CCB" w:rsidRDefault="006C7CCB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>ibadah</w:t>
      </w:r>
    </w:p>
    <w:p w14:paraId="161C40C7" w14:textId="16BA64A5" w:rsidR="006C7CCB" w:rsidRDefault="006C7CCB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generasi</w:t>
      </w:r>
      <w:proofErr w:type="spellEnd"/>
    </w:p>
    <w:p w14:paraId="175A88AC" w14:textId="04712D76" w:rsidR="006C7CCB" w:rsidRDefault="006C7CCB" w:rsidP="006C7CC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</w:p>
    <w:p w14:paraId="27DF9F9B" w14:textId="77777777" w:rsidR="006C7CCB" w:rsidRP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-)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Paugeran</w:t>
      </w:r>
      <w:proofErr w:type="spellEnd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Guru</w:t>
      </w:r>
    </w:p>
    <w:p w14:paraId="48FACF5B" w14:textId="0D957A2E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Guru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="00B66E81">
        <w:rPr>
          <w:rFonts w:ascii="Arial Narrow" w:hAnsi="Arial Narrow" w:cs="Arial"/>
          <w:color w:val="000000" w:themeColor="text1"/>
          <w:sz w:val="21"/>
          <w:szCs w:val="21"/>
        </w:rPr>
        <w:tab/>
      </w:r>
      <w:r w:rsidR="00B66E81">
        <w:rPr>
          <w:rFonts w:ascii="Arial Narrow" w:hAnsi="Arial Narrow" w:cs="Arial"/>
          <w:color w:val="000000" w:themeColor="text1"/>
          <w:sz w:val="21"/>
          <w:szCs w:val="21"/>
        </w:rPr>
        <w:tab/>
      </w:r>
      <w:r w:rsidRPr="006C7CCB">
        <w:rPr>
          <w:rFonts w:ascii="Arial Narrow" w:hAnsi="Arial Narrow" w:cs="Arial"/>
          <w:color w:val="000000" w:themeColor="text1"/>
          <w:sz w:val="21"/>
          <w:szCs w:val="21"/>
        </w:rPr>
        <w:t>:</w:t>
      </w:r>
      <w:r w:rsidR="00917A3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06C7CCB">
        <w:rPr>
          <w:rFonts w:ascii="Arial Narrow" w:hAnsi="Arial Narrow" w:cs="Arial"/>
          <w:color w:val="000000" w:themeColor="text1"/>
          <w:sz w:val="21"/>
          <w:szCs w:val="21"/>
        </w:rPr>
        <w:t>6</w:t>
      </w:r>
    </w:p>
    <w:p w14:paraId="58F1ABED" w14:textId="4FC3A5CB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Guru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wilangan</w:t>
      </w:r>
      <w:proofErr w:type="spellEnd"/>
      <w:r w:rsidR="00B66E81">
        <w:rPr>
          <w:rFonts w:ascii="Arial Narrow" w:hAnsi="Arial Narrow" w:cs="Arial"/>
          <w:color w:val="000000" w:themeColor="text1"/>
          <w:sz w:val="21"/>
          <w:szCs w:val="21"/>
        </w:rPr>
        <w:tab/>
      </w:r>
      <w:r w:rsidRPr="006C7CCB">
        <w:rPr>
          <w:rFonts w:ascii="Arial Narrow" w:hAnsi="Arial Narrow" w:cs="Arial"/>
          <w:color w:val="000000" w:themeColor="text1"/>
          <w:sz w:val="21"/>
          <w:szCs w:val="21"/>
        </w:rPr>
        <w:t>: 8-8-8-8-8-8</w:t>
      </w:r>
    </w:p>
    <w:p w14:paraId="007A8A42" w14:textId="11507822" w:rsidR="006C7CCB" w:rsidRPr="006C7CCB" w:rsidRDefault="006C7CCB" w:rsidP="00B66E81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Guru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="00B66E81">
        <w:rPr>
          <w:rFonts w:ascii="Arial Narrow" w:hAnsi="Arial Narrow" w:cs="Arial"/>
          <w:color w:val="000000" w:themeColor="text1"/>
          <w:sz w:val="21"/>
          <w:szCs w:val="21"/>
        </w:rPr>
        <w:tab/>
      </w:r>
      <w:r w:rsidR="00B66E81">
        <w:rPr>
          <w:rFonts w:ascii="Arial Narrow" w:hAnsi="Arial Narrow" w:cs="Arial"/>
          <w:color w:val="000000" w:themeColor="text1"/>
          <w:sz w:val="21"/>
          <w:szCs w:val="21"/>
        </w:rPr>
        <w:tab/>
      </w:r>
      <w:r w:rsidRPr="006C7CCB">
        <w:rPr>
          <w:rFonts w:ascii="Arial Narrow" w:hAnsi="Arial Narrow" w:cs="Arial"/>
          <w:color w:val="000000" w:themeColor="text1"/>
          <w:sz w:val="21"/>
          <w:szCs w:val="21"/>
        </w:rPr>
        <w:t>: u-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-a-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-a-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</w:t>
      </w:r>
      <w:proofErr w:type="spellEnd"/>
    </w:p>
    <w:p w14:paraId="7816C058" w14:textId="77777777" w:rsidR="006C7CCB" w:rsidRP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-) Ngrakit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Tembang</w:t>
      </w:r>
      <w:proofErr w:type="spellEnd"/>
    </w:p>
    <w:p w14:paraId="1BDDDCEB" w14:textId="77777777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Marang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kanca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sedulurku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2970E66F" w14:textId="77777777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sinaua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den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taberi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24D85D4F" w14:textId="77777777" w:rsid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ngurmati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ibu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bapak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2F9BFE04" w14:textId="77777777" w:rsid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ndonga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ngibadah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tan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lali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220C83B3" w14:textId="77777777" w:rsid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dadya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tunasing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negara,</w:t>
      </w:r>
    </w:p>
    <w:p w14:paraId="6B44F99A" w14:textId="7BA5C892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jer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utami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A74FE54" w14:textId="77777777" w:rsidR="006C7CCB" w:rsidRP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Nembang</w:t>
      </w:r>
      <w:proofErr w:type="spellEnd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Tembang</w:t>
      </w:r>
      <w:proofErr w:type="spellEnd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Macapat</w:t>
      </w:r>
      <w:proofErr w:type="spellEnd"/>
    </w:p>
    <w:p w14:paraId="754DC3C4" w14:textId="77777777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Nyawisake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nembangake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nglagokake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kang kudu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.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dhasare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ana loro,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pelog.</w:t>
      </w:r>
    </w:p>
    <w:p w14:paraId="435C1BBB" w14:textId="77777777" w:rsidR="006C7CCB" w:rsidRP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a. Laras Slendro</w:t>
      </w:r>
    </w:p>
    <w:p w14:paraId="3FA0B392" w14:textId="77777777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Tibane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ambale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diomong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Umpamane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selane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gamelan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jarake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saambal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nem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sanga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manyura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. Laras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ana lima,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1, 2, 3, 5, 6.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Kawaca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ji,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ro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ma,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nem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315AB54" w14:textId="77777777" w:rsidR="006C7CCB" w:rsidRPr="00B66E81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Laras Pelog</w:t>
      </w:r>
    </w:p>
    <w:p w14:paraId="415A6D56" w14:textId="77777777" w:rsidR="006C7CCB" w:rsidRPr="006C7CCB" w:rsidRDefault="006C7CCB" w:rsidP="006C7CCB">
      <w:pPr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Bab kang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mbedakake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karo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sela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kurang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setengahe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slendro.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lima,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nem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pathet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barang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. Laras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bageyan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not nada </w:t>
      </w:r>
      <w:proofErr w:type="gram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sing</w:t>
      </w:r>
      <w:proofErr w:type="gram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dimainke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gamelan. Laras pelog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titikane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pitu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1, 2, 3, 4, 5, 6, 7.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Kawaca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 ji,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ro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lu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 xml:space="preserve">, pat, ma, </w:t>
      </w:r>
      <w:proofErr w:type="spellStart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nem</w:t>
      </w:r>
      <w:proofErr w:type="spellEnd"/>
      <w:r w:rsidRPr="006C7CCB">
        <w:rPr>
          <w:rFonts w:ascii="Arial Narrow" w:hAnsi="Arial Narrow" w:cs="Arial"/>
          <w:color w:val="000000" w:themeColor="text1"/>
          <w:sz w:val="21"/>
          <w:szCs w:val="21"/>
        </w:rPr>
        <w:t>, pi.</w:t>
      </w:r>
    </w:p>
    <w:p w14:paraId="415F6BC8" w14:textId="77777777" w:rsidR="00B66E81" w:rsidRDefault="00B66E81" w:rsidP="00E8689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noProof/>
          <w:color w:val="000000" w:themeColor="text1"/>
          <w:sz w:val="21"/>
          <w:szCs w:val="21"/>
        </w:rPr>
      </w:pPr>
    </w:p>
    <w:p w14:paraId="533F08D9" w14:textId="4B4B20B8" w:rsidR="006C7CCB" w:rsidRDefault="00B66E81" w:rsidP="00B66E81">
      <w:pPr>
        <w:pStyle w:val="ListParagraph"/>
        <w:spacing w:after="0" w:line="240" w:lineRule="auto"/>
        <w:ind w:left="567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noProof/>
          <w:color w:val="000000" w:themeColor="text1"/>
          <w:sz w:val="21"/>
          <w:szCs w:val="21"/>
        </w:rPr>
        <w:drawing>
          <wp:inline distT="0" distB="0" distL="0" distR="0" wp14:anchorId="4BF594B2" wp14:editId="72268863">
            <wp:extent cx="3789484" cy="2684852"/>
            <wp:effectExtent l="0" t="0" r="1905" b="1270"/>
            <wp:docPr id="1444763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63239" name="Picture 144476323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5" t="52023" r="9718" b="14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113" cy="269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6FD04C58" w14:textId="77777777" w:rsidR="00B66E81" w:rsidRPr="00E86898" w:rsidRDefault="00B66E81" w:rsidP="00B66E81">
      <w:pPr>
        <w:pStyle w:val="ListParagraph"/>
        <w:spacing w:after="0" w:line="240" w:lineRule="auto"/>
        <w:ind w:left="567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906292D" w14:textId="1F24E798" w:rsidR="00144878" w:rsidRDefault="00144878" w:rsidP="0014487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Pmebelajaran</w:t>
      </w:r>
      <w:proofErr w:type="spellEnd"/>
    </w:p>
    <w:p w14:paraId="7941CB90" w14:textId="77777777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Ajang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Gladhen</w:t>
      </w:r>
      <w:proofErr w:type="spellEnd"/>
    </w:p>
    <w:p w14:paraId="6C2B5131" w14:textId="77777777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dhawuhe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54D6A4A2" w14:textId="77777777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Coba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gawenen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bebas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numuti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paugerane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DAC5B87" w14:textId="77777777" w:rsid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4976C0FB" w14:textId="6DAE2AC9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Kegiyatan</w:t>
      </w:r>
      <w:proofErr w:type="spellEnd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Siswa</w:t>
      </w:r>
      <w:proofErr w:type="spellEnd"/>
    </w:p>
    <w:p w14:paraId="6BD626C3" w14:textId="77777777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kagiyatan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mligi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1B535D45" w14:textId="1199EEEB" w:rsid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Gawea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Tembangna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titi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musik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A46AA35" w14:textId="77777777" w:rsidR="00B66E81" w:rsidRPr="00B66E81" w:rsidRDefault="00B66E81" w:rsidP="00B66E8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49882E5C" w14:textId="76D21E15" w:rsidR="00144878" w:rsidRDefault="00144878" w:rsidP="0014487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48194432" w14:textId="22002672" w:rsidR="00B66E81" w:rsidRPr="00B66E81" w:rsidRDefault="00B66E81" w:rsidP="00B66E81">
      <w:pPr>
        <w:spacing w:after="0" w:line="240" w:lineRule="auto"/>
        <w:ind w:firstLine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Agustina, Yunika Tri. 2023. Bahasa Jawa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XI</w:t>
      </w:r>
      <w:r>
        <w:rPr>
          <w:rFonts w:ascii="Arial Narrow" w:hAnsi="Arial Narrow" w:cs="Arial"/>
          <w:color w:val="000000" w:themeColor="text1"/>
          <w:sz w:val="21"/>
          <w:szCs w:val="21"/>
        </w:rPr>
        <w:t>I</w:t>
      </w:r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 w:rsidRPr="00B66E81"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p w14:paraId="08BD6A89" w14:textId="32D242AB" w:rsidR="00917A32" w:rsidRDefault="00917A32">
      <w:r>
        <w:br w:type="page"/>
      </w:r>
    </w:p>
    <w:p w14:paraId="7861E98C" w14:textId="1D615E61" w:rsidR="003E4A50" w:rsidRPr="005B4746" w:rsidRDefault="003E4A50" w:rsidP="003E4A50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WULANGAN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2</w:t>
      </w:r>
    </w:p>
    <w:p w14:paraId="5F49AAA0" w14:textId="3F5877D0" w:rsidR="003E4A50" w:rsidRDefault="003E4A50" w:rsidP="003E4A50">
      <w:pPr>
        <w:pStyle w:val="NoSpacing"/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NOVEL</w:t>
      </w:r>
    </w:p>
    <w:p w14:paraId="5B99073F" w14:textId="145FB14A" w:rsidR="003E4A50" w:rsidRDefault="003E4A50" w:rsidP="003E4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0E78E328" w14:textId="758BD32A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nginterpretasi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surasa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kapustakanipun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nyariosake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nyawisake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malih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pethilan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F0F77AB" w14:textId="77777777" w:rsidR="003E4A50" w:rsidRDefault="003E4A50" w:rsidP="003E4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proofErr w:type="gram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  <w:proofErr w:type="gramEnd"/>
    </w:p>
    <w:p w14:paraId="192D3D30" w14:textId="62A6AF52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Kanthi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nyinaoni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diajap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77910DFC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Jawa;</w:t>
      </w:r>
    </w:p>
    <w:p w14:paraId="12D27B8E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kaliyan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Jawa;</w:t>
      </w:r>
    </w:p>
    <w:p w14:paraId="2FDAA591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surasanipun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pethilan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Jawa;</w:t>
      </w:r>
    </w:p>
    <w:p w14:paraId="720E813E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nyariosaken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kaliyan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nyawisaken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malih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pethilan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Jawa;</w:t>
      </w:r>
    </w:p>
    <w:p w14:paraId="318111FF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ndhapuk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Jawa;</w:t>
      </w:r>
    </w:p>
    <w:p w14:paraId="3F9C41D2" w14:textId="7777777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6.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kapustakan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Jawa;</w:t>
      </w:r>
    </w:p>
    <w:p w14:paraId="03BC575F" w14:textId="39252FC7" w:rsidR="003E4A50" w:rsidRPr="003E4A50" w:rsidRDefault="003E4A50" w:rsidP="003E4A50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7.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Jawa.</w:t>
      </w:r>
    </w:p>
    <w:p w14:paraId="5B808041" w14:textId="64F3DBB5" w:rsidR="003E4A50" w:rsidRDefault="003E4A50" w:rsidP="003E4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454227F0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A. Novel</w:t>
      </w:r>
    </w:p>
    <w:p w14:paraId="1602FB48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misuwur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crita-crita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rinakit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pembabagan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kawentar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bebrayan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Sejatine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Jawa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sumebar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tlatah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Tebusaning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Pandakwa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Setan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Semarang,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Tantjeping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Katresnan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Saka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dijupuk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pangriptane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gumathuk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Jawa.</w:t>
      </w:r>
    </w:p>
    <w:p w14:paraId="0B6EAB83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Miturut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Para Ahli</w:t>
      </w:r>
    </w:p>
    <w:p w14:paraId="2FB67677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Kamus Besar Bahasa Indonesia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ahli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sastrawan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watesan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werna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gumantung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pandhange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EB7DB7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a.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rerangken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gancaran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)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panguripan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sakupenge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nonjolake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 (Kamus Besar Bahasa Indonesia)</w:t>
      </w:r>
    </w:p>
    <w:p w14:paraId="364277B9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b.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kaloro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gegandhengan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pangaribawa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nglairake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sastra.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Rostamaji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Agus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Priantoro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)</w:t>
      </w:r>
    </w:p>
    <w:p w14:paraId="2EF7CE6C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c.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unsur-unsur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 (Paulus Tukam)</w:t>
      </w:r>
    </w:p>
    <w:p w14:paraId="73B6D362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d.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paling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populer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paling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dicethak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paling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sumebar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lantaran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komunitase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amba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 (Jakob Sumardjo)</w:t>
      </w:r>
    </w:p>
    <w:p w14:paraId="47D841C0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Dudutan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watesan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rerangken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gancaran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panguripan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sakupengane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ngatonake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E5F32FF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Jinise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Novel</w:t>
      </w:r>
    </w:p>
    <w:p w14:paraId="35344F15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hiburan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serius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</w:p>
    <w:p w14:paraId="32CAA86E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3AC4899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a.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Hiburan</w:t>
      </w:r>
      <w:proofErr w:type="spellEnd"/>
    </w:p>
    <w:p w14:paraId="2369D7BF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hiburan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ngatonake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panglipure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rinasa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enak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kepenak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agawe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gayeng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maca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E867CC6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b.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Serius</w:t>
      </w:r>
      <w:proofErr w:type="spellEnd"/>
    </w:p>
    <w:p w14:paraId="786D8F38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serius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manungsakake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maca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1C48A3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Intrinsik-Ekstrinsik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Novel</w:t>
      </w:r>
    </w:p>
    <w:p w14:paraId="3E1B6144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umume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nyajekake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dikreasikake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pandhapuk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loro,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B6F558E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Intrinsik</w:t>
      </w:r>
      <w:proofErr w:type="spellEnd"/>
    </w:p>
    <w:p w14:paraId="3931F8FC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pandhapuk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(plot),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amanat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D29B190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a. Tema</w:t>
      </w:r>
    </w:p>
    <w:p w14:paraId="538DCF3B" w14:textId="77777777" w:rsid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Tema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idhe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Tema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dhasare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umum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ana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sub-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subtema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Titikane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nyakup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sakabehane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sakabehe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purwaka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pungkasan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nintingi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misahake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sub-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subtema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D9E5CF5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nontradisional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Tema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dimangerteni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umum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pendidikan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Tema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ngalahake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Tema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universal. Dene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nontradisional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pas karo sing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menang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Jalarane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dhasare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nontradisional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menang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2319293" w14:textId="77777777" w:rsidR="003E4A50" w:rsidRDefault="003E4A50">
      <w:pPr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br w:type="page"/>
      </w:r>
    </w:p>
    <w:p w14:paraId="78FFA184" w14:textId="67C741BB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b. Irah-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irahan</w:t>
      </w:r>
      <w:proofErr w:type="spellEnd"/>
    </w:p>
    <w:p w14:paraId="01E44742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Irah-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jeneng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nglumantarake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 Irah-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saringkes-ringkese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D8E5DA9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Wewatek</w:t>
      </w:r>
      <w:proofErr w:type="spellEnd"/>
    </w:p>
    <w:p w14:paraId="49ABD617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nyawisake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paraga-paraga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ditepangi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Paraga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tritagonis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netral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60411BF3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disenengi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diangen-angen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pamiyarsa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CDA3330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ala,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disenengi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</w:p>
    <w:p w14:paraId="19EA8039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pamiyarsa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3)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Tritagonis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netral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paragakang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kancane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ala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panengah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5445BEA2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pajlentrehan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Teknik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loro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ekspositoris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dramatik</w:t>
      </w:r>
      <w:proofErr w:type="spellEnd"/>
    </w:p>
    <w:p w14:paraId="12AF21F9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1) Teknik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ekspositoris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panggambaran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Teknik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dimangerteni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3B70E1E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2) Teknik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dramatik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pajlentrehan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tindak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tanduke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liwat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pocapan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dipikir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A58BBD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d. Latar</w:t>
      </w:r>
    </w:p>
    <w:p w14:paraId="69EE8848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Latar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pangerten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panggon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dumadine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prastawa-prastawa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dicritakake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Latar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</w:p>
    <w:p w14:paraId="7EEF1BF4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1) Latar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paraga-paraga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kedadean-kedadean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novel.</w:t>
      </w:r>
    </w:p>
    <w:p w14:paraId="3610573A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siyang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wingi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sasi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Oktober,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</w:p>
    <w:p w14:paraId="2BEF2204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2) Latar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paraga-paraga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kawontenan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sijining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panggon</w:t>
      </w:r>
      <w:proofErr w:type="spellEnd"/>
    </w:p>
    <w:p w14:paraId="0FF8B40B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: Ing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peken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</w:p>
    <w:p w14:paraId="531FD380" w14:textId="77777777" w:rsidR="003E4A50" w:rsidRPr="003E4A50" w:rsidRDefault="003E4A50" w:rsidP="003E4A50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3) Latar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loro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kedadeyan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sakupengan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udan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grimis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jangkrik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lagi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ngerik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Kapindho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dirasakake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manah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nesu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wedi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waspada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kuciwa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3E4A50">
        <w:rPr>
          <w:rFonts w:ascii="Arial Narrow" w:hAnsi="Arial Narrow" w:cs="Arial"/>
          <w:color w:val="000000" w:themeColor="text1"/>
          <w:sz w:val="21"/>
          <w:szCs w:val="21"/>
        </w:rPr>
        <w:t>sapidurute</w:t>
      </w:r>
      <w:proofErr w:type="spellEnd"/>
    </w:p>
    <w:p w14:paraId="63B8E66C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e. Alur (Plot)</w:t>
      </w:r>
    </w:p>
    <w:p w14:paraId="476CA862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Alur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 kudu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ngetut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disebabake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nyebabake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Alur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sebab-akibat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runtut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kronologis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Pangrembakan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panentu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plot. Kabeh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panentu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gegandhengan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Mula novel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panentu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85A1C9F" w14:textId="77777777" w:rsidR="00B145CE" w:rsidRDefault="00B145CE" w:rsidP="00B145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 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fungsional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kaitan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acuan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fungsional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pangrembakane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kaitan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fungsi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panggandhenge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prastawa-prastawa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acuan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mengku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wewateke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dialami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fungsi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pangalihan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sabanjure.</w:t>
      </w:r>
      <w:proofErr w:type="spellEnd"/>
    </w:p>
    <w:p w14:paraId="2D56BE89" w14:textId="653333E1" w:rsidR="00B145CE" w:rsidRPr="00B145CE" w:rsidRDefault="00B145CE" w:rsidP="00B145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panentu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dramatik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ngarah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padudon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pasulayan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kakuwatan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tumindak-tumindak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piwales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eksternal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internal.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eksternal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dialami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sajabaning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dhirine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eksternal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dibagi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fisik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fisik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ditengeri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mencut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internal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dialami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</w:p>
    <w:p w14:paraId="4BDF16E9" w14:textId="77777777" w:rsid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paraga.</w:t>
      </w:r>
      <w:proofErr w:type="spellEnd"/>
    </w:p>
    <w:p w14:paraId="4FC6A072" w14:textId="5D5476C8" w:rsidR="00B145CE" w:rsidRPr="00B145CE" w:rsidRDefault="00B145CE" w:rsidP="00B145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bagean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Patemon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titik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pucuk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nyebabake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2062523" w14:textId="77777777" w:rsidR="00B145CE" w:rsidRP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panyerat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nggenepi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kaidahe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plausibility, surprise, suspense,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unity. Plausibility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disajekake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precayane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Suspense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ndhapuk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pengin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ngertine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novel.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surprise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ngagetake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umume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nyimpang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putusan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beda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panemune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Unity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keterpaduan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pangiket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plot.</w:t>
      </w:r>
    </w:p>
    <w:p w14:paraId="10CB5C8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f. Gaya Basa</w:t>
      </w:r>
    </w:p>
    <w:p w14:paraId="64A94BFB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Gaya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style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anglimput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leksikal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retorika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panggunan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kohesi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Gaya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pangucapan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Gaya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panggunan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novel.</w:t>
      </w:r>
    </w:p>
    <w:p w14:paraId="4DD4CB14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g. Amanat</w:t>
      </w:r>
    </w:p>
    <w:p w14:paraId="777F9182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Amanat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tersurat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tersirat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Amanat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ngacu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piwulang-piwulang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tindak-tanduk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unggah-ungguh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dicawisake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novel.</w:t>
      </w:r>
    </w:p>
    <w:p w14:paraId="73FE20DC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h.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Sudhut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Pandhang</w:t>
      </w:r>
      <w:proofErr w:type="spellEnd"/>
    </w:p>
    <w:p w14:paraId="773F82D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posisi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nglungguhake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nglungguhake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".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jenenge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Kajaba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bebarengan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pangamat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Teknik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teknik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campuran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963BA08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Ekstrinsik</w:t>
      </w:r>
      <w:proofErr w:type="spellEnd"/>
    </w:p>
    <w:p w14:paraId="01E4C2F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subjektivitas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sikep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keyakinan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pawadane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sinebut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biografine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ciri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diasilake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sajabane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pengaruh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bagean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fiksi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nemokake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mangkono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paugerane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01738BF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Jawa</w:t>
      </w:r>
    </w:p>
    <w:p w14:paraId="55E8BCC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pinunjul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kajiwan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susastra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ater-ater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ka-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panambang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-an.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susastra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lingga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wuwuhan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wanda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-,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Kamus Kawi-Indonesia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S. Wojowasito,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 (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çastra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ditegesi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pelajaran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pengetahuan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buku-buku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susastra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lumrah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ditegesi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pinunjul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apadene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C9ECA0D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Jinise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Jawa</w:t>
      </w:r>
    </w:p>
    <w:p w14:paraId="52BA318F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loro,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tulis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C0C16D0" w14:textId="77777777" w:rsidR="00B145CE" w:rsidRP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Lisan</w:t>
      </w:r>
    </w:p>
    <w:p w14:paraId="06D3F791" w14:textId="77777777" w:rsidR="00B145CE" w:rsidRP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japa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-mantra, donga,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CD2C87" w14:textId="77777777" w:rsidR="00B145CE" w:rsidRP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Tulis</w:t>
      </w:r>
    </w:p>
    <w:p w14:paraId="3631E905" w14:textId="77777777" w:rsidR="00B145CE" w:rsidRPr="00B145CE" w:rsidRDefault="00B145CE" w:rsidP="00B145CE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tulis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kawedharake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tulisan,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buku-buku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pakem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pedhalangan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buku-buku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3C54493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Tuladhane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Tulis</w:t>
      </w:r>
    </w:p>
    <w:p w14:paraId="31E49A7D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Kasusatran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tulis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Krajan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Mataram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Kuno wis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kawiwitan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Serat Ramayana. Serat Ramayana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dipercaya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sing paling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yuswane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dibandhing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A077425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a. Serat Ramayana</w:t>
      </w:r>
    </w:p>
    <w:p w14:paraId="7AFF74E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ramayana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kawentuk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ayana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lumampahing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Rama. Serat Ramayana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pangriptane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Walmiki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Nyritakake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Rama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Rahwana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Sinta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kaculik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Rahwana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Kitab Ramayana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7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saptakandha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</w:p>
    <w:p w14:paraId="3534840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Balakandha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rikala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Rama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timur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Putra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Dasarata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patutan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Dewi Sukasalya,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kadang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Bharata,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Laksmana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Satrugna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AB8FC4C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Ayodhyakandha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Rama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tundhung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alap-alapan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Sinta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Krajan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Manthili.</w:t>
      </w:r>
    </w:p>
    <w:p w14:paraId="65B3B298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Aranyakandha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Sinta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kadhusta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Alas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Dhandhaka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9D759E5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Kiskendhakandha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Sugriwa Subali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Cupu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Manik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Astagina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Maesasura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siluman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Kiskendha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5A07684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5)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Sundarakandha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Anoman Obong</w:t>
      </w:r>
    </w:p>
    <w:p w14:paraId="47EF750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6)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Yudakandha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brubuh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Ngalengka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lena</w:t>
      </w:r>
      <w:proofErr w:type="spellEnd"/>
    </w:p>
    <w:p w14:paraId="4868730A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7)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Uttarakandha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Sinta Obong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Lawa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Kusha</w:t>
      </w:r>
    </w:p>
    <w:p w14:paraId="6A12320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Serat Mahabharata</w:t>
      </w:r>
    </w:p>
    <w:p w14:paraId="1B07EAB5" w14:textId="390806EE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Mahabharata salah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sijining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misuwur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pentas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wayang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Mahabharata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Wiyasa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Isi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sarasilahe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rebutan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pamarentahan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Krajan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Ngastina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uripe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swarga. Serat Mahabharata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astadasaparwa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Serat Mahabharata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18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 Parwa-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Serat Mahabharata,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9C3D17C" w14:textId="3F1390BE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Adiparwa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sarasilahe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Sentanu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Dewi Rara Amis, Dewa Brata,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Alas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Mertani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2)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Sabdaparwa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Dhadhu,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main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dhadhu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</w:t>
      </w:r>
    </w:p>
    <w:p w14:paraId="08485093" w14:textId="77777777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Sengkuni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947D8AA" w14:textId="2504E0E0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Wanaparwa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lelakone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diukum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buwang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Alas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Kamyaka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lawase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12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kalah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main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dhadhu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Parwa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sisipan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prasetyane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Sawitri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garwane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sesulih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Raden Setyawan.</w:t>
      </w:r>
    </w:p>
    <w:p w14:paraId="344FD39D" w14:textId="7E1E6DFE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Wirathaparwa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lelaku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Wiratha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kaprah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Jagal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Bilawa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rabine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Abimanyu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Utari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Wiratha. Parwa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Nala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Damayanti.</w:t>
      </w:r>
    </w:p>
    <w:p w14:paraId="7576106A" w14:textId="723A7F03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Udyogaparwa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Kresna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Kresna Duta.</w:t>
      </w:r>
    </w:p>
    <w:p w14:paraId="4D609F4E" w14:textId="4D7D722D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Bhismaparwa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Resi Bisma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Bharatayudha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Parwa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kasisipan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Bhagawat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Gita,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wejangan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Kresna marang Arjuna.</w:t>
      </w:r>
    </w:p>
    <w:p w14:paraId="0ECC434A" w14:textId="7518BD89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Durnaparwa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Durna.</w:t>
      </w:r>
    </w:p>
    <w:p w14:paraId="4D3E1A17" w14:textId="7A34E7CF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Karnaparwa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Karna.</w:t>
      </w:r>
    </w:p>
    <w:p w14:paraId="627BC4A3" w14:textId="04419477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Salyaparwa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gugure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Salya,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Sengkuni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Duryudhana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1338AB7" w14:textId="462AA6E4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Sauptikaparwa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Parikesit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gangsiran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Aswatama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15D5EBA" w14:textId="4FA90506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Striparwa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tangise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ditinggal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kakunge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Perang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Bharatayudha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dipungkasi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obong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607F404" w14:textId="24968068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Santiparwa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sisipan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wasita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adhi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A290D67" w14:textId="660B9720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Anusasanaparwa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sisipan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falsafah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agama.</w:t>
      </w:r>
    </w:p>
    <w:p w14:paraId="33F3FAFD" w14:textId="5F448DCC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Asramawasikaparwa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jumenenge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Parikesit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nglenggahi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Ngastina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1F09C32" w14:textId="030B510C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Aswamedikaparwa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kurban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Puntadewa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A4ED4C" w14:textId="6A5D724C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Mosalaparwa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sampurnane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kadang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Yadawa (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Mandura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Dwarawati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Wresni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30307339" w14:textId="0953A2A4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Prasthanikaparwa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moksa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DC119DD" w14:textId="60A596DC" w:rsidR="00B145CE" w:rsidRPr="00B145CE" w:rsidRDefault="00B145CE" w:rsidP="00B145C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Swargarohanaparwa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swarga.</w:t>
      </w:r>
    </w:p>
    <w:p w14:paraId="040A0A0E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Arjunawiwaha</w:t>
      </w:r>
      <w:proofErr w:type="spellEnd"/>
    </w:p>
    <w:p w14:paraId="10307B9A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Arjunawiwaha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lelakone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Arjuna tapa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Mintaraga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Indrakila,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kapinta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mateni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Niwatakawaca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Ima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Imantaka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Arjuna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antuk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kanugrahan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Pasopati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kawiwahan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100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lawase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jejuluk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Kariti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Arjunawiwaha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kakawin,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Kanwa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jamane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Erlangga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F02857C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Kresnayana</w:t>
      </w:r>
      <w:proofErr w:type="spellEnd"/>
    </w:p>
    <w:p w14:paraId="0EC7A4EA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Kresnayana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Kresna Kembang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Narayana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mlebu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maling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nyindra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Dewi Rukmini,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Kumbina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Kresnayana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kakawin, dene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pangriptane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Triguna.</w:t>
      </w:r>
    </w:p>
    <w:p w14:paraId="1C0E67B2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Bharatayudha</w:t>
      </w:r>
      <w:proofErr w:type="spellEnd"/>
    </w:p>
    <w:p w14:paraId="6FACE47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Bharatayudha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dendam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rebutan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warisan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Ngastina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menika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Sedah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Panuluh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6C58A09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f.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Smaradahana</w:t>
      </w:r>
      <w:proofErr w:type="spellEnd"/>
    </w:p>
    <w:p w14:paraId="734D6F2E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Smaradahana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sesikune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Bathara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Guru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Bathara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Kamajaya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Bathara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Ganesya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(Hyang Gana).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Bathara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Gana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didhawuhi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methukake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pangamuke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Nila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Rudraka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ngraman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Darmaja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jamane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Kameswara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Kediri.</w:t>
      </w:r>
    </w:p>
    <w:p w14:paraId="4039F2A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g.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Negarakertagama</w:t>
      </w:r>
      <w:proofErr w:type="spellEnd"/>
    </w:p>
    <w:p w14:paraId="0A1E93E3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Kilab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Negarakertagama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sinebut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kitab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Desawarnana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Saka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irah-irahane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Negarakertagama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"negara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tradisi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agama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Kitab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menika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1365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Masehi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Prapanca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Kitab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Negarakertagama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riwayat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Kraton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Majapahit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kaasta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Hayam Wuruk.</w:t>
      </w:r>
    </w:p>
    <w:p w14:paraId="521C2D2D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h.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Bomakawya</w:t>
      </w:r>
      <w:proofErr w:type="spellEnd"/>
    </w:p>
    <w:p w14:paraId="1DFDFCA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Bomakawya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Kresna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Suteja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Bomanarakasura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Traju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Tresna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Panuluh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3D25C53" w14:textId="2A87E9A5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Arjunawijaya</w:t>
      </w:r>
      <w:proofErr w:type="spellEnd"/>
    </w:p>
    <w:p w14:paraId="282CA4D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Arjunawijaya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kadange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Lokapala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Danarajam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perange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Maespati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Sang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Arjunasasra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Tantular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3BC608F" w14:textId="1914563F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</w:t>
      </w: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Sutasoma</w:t>
      </w:r>
      <w:proofErr w:type="spellEnd"/>
    </w:p>
    <w:p w14:paraId="7CD13E5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lungane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Bambang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Sutasoma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Ngastina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wayah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buyute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Parikesit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Sutasoma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Tantular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2517B22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k.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Pararaton</w:t>
      </w:r>
      <w:proofErr w:type="spellEnd"/>
    </w:p>
    <w:p w14:paraId="0AED6DA5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madege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Kraton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Singasari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Raden Wijaya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madeg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Majapahit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Pararaton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Tantular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193FF73" w14:textId="1BF30471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</w:t>
      </w: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. Calon Arang</w:t>
      </w:r>
    </w:p>
    <w:p w14:paraId="35BBCB9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Empu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Bharadhah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suwita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ngarsane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Erlangga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kapinta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sraya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ngrangket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Mbok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Randha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Girah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Calon Arang,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dheweke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pasang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teluh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pageblug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Kraton Kediri.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kasumurupan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7D3A58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m. Suluk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Wujil</w:t>
      </w:r>
      <w:proofErr w:type="spellEnd"/>
    </w:p>
    <w:p w14:paraId="5F33EC14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Suluk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Wujil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Sunan Bonang.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wejangan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Sunan Bonang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Wujil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cebol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tilas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klangenan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Ratu Majapahit,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ngrasuk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agama Islam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kasampurnan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Kajaba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Suluk Wujil, Sunan Bonang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Suluk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Sukersa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agama Islam.</w:t>
      </w:r>
    </w:p>
    <w:p w14:paraId="65F49840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n. Serat Niti Sruti</w:t>
      </w:r>
    </w:p>
    <w:p w14:paraId="7381C483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Niti Sruti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Pangeran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Karanggayam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kasekten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45CB9B1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o. Serat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Nitipraja</w:t>
      </w:r>
      <w:proofErr w:type="spellEnd"/>
    </w:p>
    <w:p w14:paraId="044CAEEB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Sultan Agung Hanyakrakusuma.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tuntunan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mranata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praja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ngemong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kawula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DF2B44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p. Koja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Jajahan</w:t>
      </w:r>
      <w:proofErr w:type="spellEnd"/>
    </w:p>
    <w:p w14:paraId="688B848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kasumurupan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Koja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Jajahan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bekti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ratune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, Raja Mesir.</w:t>
      </w:r>
    </w:p>
    <w:p w14:paraId="4B680B0E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q.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Layang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Menak</w:t>
      </w:r>
    </w:p>
    <w:p w14:paraId="717CF405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Jawa 1639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karsane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garwa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dalem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Sinuhun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sastra Persi.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Menak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Baginda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Ambyah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memungsuhan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karo ratu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Medayin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jejuluk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Nurseyewan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AA5F26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r.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Layang</w:t>
      </w:r>
      <w:proofErr w:type="spellEnd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Ambiya</w:t>
      </w:r>
    </w:p>
    <w:p w14:paraId="60110E0B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Layang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Ambiya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Arab.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dumadine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tumurune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Nabi Adam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Siti Khawa.</w:t>
      </w:r>
    </w:p>
    <w:p w14:paraId="0954A2A7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s. Babad </w:t>
      </w:r>
      <w:proofErr w:type="spellStart"/>
      <w:r w:rsidRPr="00B145C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Giyanti</w:t>
      </w:r>
      <w:proofErr w:type="spellEnd"/>
    </w:p>
    <w:p w14:paraId="0EF08E4D" w14:textId="77777777" w:rsidR="00B145CE" w:rsidRPr="00B145CE" w:rsidRDefault="00B145CE" w:rsidP="00B145C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Babad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Giyanti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seratan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pamarone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negara.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Panganggite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R. Ng.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Yosadipura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I.</w:t>
      </w:r>
    </w:p>
    <w:p w14:paraId="3D8FEB33" w14:textId="717CC215" w:rsidR="00B145CE" w:rsidRPr="0021536E" w:rsidRDefault="0021536E" w:rsidP="00B145C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</w:t>
      </w:r>
      <w:r w:rsidR="00B145CE"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. Serat </w:t>
      </w:r>
      <w:proofErr w:type="spellStart"/>
      <w:r w:rsidR="00B145CE"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Centhini</w:t>
      </w:r>
      <w:proofErr w:type="spellEnd"/>
    </w:p>
    <w:p w14:paraId="2C4A2416" w14:textId="7C203941" w:rsidR="0021536E" w:rsidRPr="0021536E" w:rsidRDefault="00B145C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Ensiklopedia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Jawa sing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V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warna-warna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agama Islam,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joged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gendhing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dhagelan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katuranggan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dumadine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Babone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asal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145CE">
        <w:rPr>
          <w:rFonts w:ascii="Arial Narrow" w:hAnsi="Arial Narrow" w:cs="Arial"/>
          <w:color w:val="000000" w:themeColor="text1"/>
          <w:sz w:val="21"/>
          <w:szCs w:val="21"/>
        </w:rPr>
        <w:t>Jatiswara</w:t>
      </w:r>
      <w:proofErr w:type="spellEnd"/>
    </w:p>
    <w:p w14:paraId="1906CBDD" w14:textId="77777777" w:rsidR="0021536E" w:rsidRDefault="0021536E">
      <w:pPr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br w:type="page"/>
      </w:r>
    </w:p>
    <w:p w14:paraId="3357192A" w14:textId="7B4173DC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 xml:space="preserve">u. Serat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Wulangreh</w:t>
      </w:r>
      <w:proofErr w:type="spellEnd"/>
    </w:p>
    <w:p w14:paraId="2F6D2A70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IV. Serat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didadekake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panuntune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ngabdi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marang Kraton Surakarta.</w:t>
      </w:r>
    </w:p>
    <w:p w14:paraId="0A01DDC9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v. Serat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Arjunasasra</w:t>
      </w:r>
      <w:proofErr w:type="spellEnd"/>
    </w:p>
    <w:p w14:paraId="04A62C5C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jarwan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Kyai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Sindusastra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babon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Arjuna Wijaya. Nyritakake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panglamare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Arjunasasra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Maespati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Magada, Dewi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Citrawati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katolak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katampik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006BB5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w. Serat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</w:p>
    <w:p w14:paraId="0930F7FE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K.G.P.A.A.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IV.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karohanen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kaprajan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pepenget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6A67ADB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x. Serat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Riyanta</w:t>
      </w:r>
      <w:proofErr w:type="spellEnd"/>
    </w:p>
    <w:p w14:paraId="2BC3E426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gancaran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R.M. Sulardi.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lelakone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R.M.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Riyanta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putrane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Pangeran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Natasewaya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Surakarta,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dhaup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karo R.A. Srini. Serat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Riyanta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kalebu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roman.</w:t>
      </w:r>
    </w:p>
    <w:p w14:paraId="15144F50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y.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Ngulandara</w:t>
      </w:r>
      <w:proofErr w:type="spellEnd"/>
    </w:p>
    <w:p w14:paraId="47336ACE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Ngulandara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gancaran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R.M. Margana Djayaatmadja. Isi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Rapingun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ninggal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rama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ibune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Kutha Sala,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prelu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ngulandara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golek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undhaking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sesurupan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Ngadirejo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Parakan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Rapingun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krama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R.A.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Supartinah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A954A43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z. 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Bausastra</w:t>
      </w:r>
      <w:proofErr w:type="spellEnd"/>
    </w:p>
    <w:p w14:paraId="4CB01787" w14:textId="6C4EB59E" w:rsid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Bausastra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kamus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Jawa,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kosakata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kamus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Bausastra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manca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asmane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C.F. Winter.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Kajaba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kamus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C.F. Winter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kamus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bausastra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W.J.S.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Purwadarminta</w:t>
      </w:r>
      <w:proofErr w:type="spellEnd"/>
    </w:p>
    <w:p w14:paraId="46FD98D4" w14:textId="77777777" w:rsidR="0021536E" w:rsidRDefault="0021536E" w:rsidP="0021536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56D9F96D" w14:textId="2E0D1579" w:rsidR="0021536E" w:rsidRPr="0021536E" w:rsidRDefault="0021536E" w:rsidP="0021536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D. I</w:t>
      </w:r>
      <w:proofErr w:type="spellStart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nterpretasi</w:t>
      </w:r>
      <w:proofErr w:type="spellEnd"/>
      <w:r w:rsidRPr="0021536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Karya</w:t>
      </w:r>
    </w:p>
    <w:p w14:paraId="46C56202" w14:textId="0342A052" w:rsid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diwiwiti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ekstrinsik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nafsirake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apresiasi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pemaknaan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pikiran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diantukake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Nginterpretasekake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nafsirake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diperlokake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nganalisis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ngelingi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akehe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katon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sengaja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didhelikake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tetimbangan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dibuktekake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kabenerane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ditafsirake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9017490" w14:textId="77777777" w:rsid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Salah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sijining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teori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ngendika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bilih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modern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nyebutake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ruang-ruang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kosong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penafsiran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Saya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ruang-ruang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kosong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isoh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diisi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nanemake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dhaptaring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penafsiran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sastra.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Pemaknaan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dialektika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mujudake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nalar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dialog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nyelidhiki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prakara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pajlentrehan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pamahaman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56C2C96" w14:textId="77777777" w:rsidR="0021536E" w:rsidRPr="0021536E" w:rsidRDefault="0021536E" w:rsidP="0021536E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1C0AEB3B" w14:textId="7F1B000D" w:rsidR="003E4A50" w:rsidRDefault="003E4A50" w:rsidP="003E4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67273394" w14:textId="77777777" w:rsidR="0021536E" w:rsidRP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Ajang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</w:p>
    <w:p w14:paraId="65F2B555" w14:textId="77777777" w:rsidR="0021536E" w:rsidRP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dhawuhe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2B23631C" w14:textId="77777777" w:rsidR="0021536E" w:rsidRP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Wacanen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novel Jawa.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Wenehana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interpretasi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Kumpulna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artikel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F24A743" w14:textId="77777777" w:rsid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079DEBDD" w14:textId="42B404B0" w:rsidR="0021536E" w:rsidRP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</w:p>
    <w:p w14:paraId="506E23B9" w14:textId="77777777" w:rsidR="0021536E" w:rsidRPr="0021536E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kagiyatan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mligil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Goleka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jeneng-jeneng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novel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karya-karyane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Tulisen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minimal 10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kumpulna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kliping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1044AC" w14:textId="77777777" w:rsidR="0021536E" w:rsidRPr="0021536E" w:rsidRDefault="0021536E" w:rsidP="0021536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0D28AC1B" w14:textId="77777777" w:rsidR="0021536E" w:rsidRDefault="003E4A50" w:rsidP="002153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5C544283" w14:textId="4315DAA7" w:rsidR="008E0524" w:rsidRDefault="0021536E" w:rsidP="0021536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Agustina, Yunika Tri. 2023. Bahasa Jawa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XII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 w:rsidRPr="0021536E"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p w14:paraId="38721009" w14:textId="77777777" w:rsidR="008E0524" w:rsidRDefault="008E0524">
      <w:pPr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br w:type="page"/>
      </w:r>
    </w:p>
    <w:p w14:paraId="37985DEE" w14:textId="77777777" w:rsidR="008E0524" w:rsidRPr="005B4746" w:rsidRDefault="008E0524" w:rsidP="008E0524"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B584445" w14:textId="1D63FEC0" w:rsidR="008E0524" w:rsidRPr="005B4746" w:rsidRDefault="008E0524" w:rsidP="008E0524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WULANGAN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3</w:t>
      </w:r>
    </w:p>
    <w:p w14:paraId="343FF444" w14:textId="77777777" w:rsidR="008E0524" w:rsidRPr="005B4746" w:rsidRDefault="008E0524" w:rsidP="008E0524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SERAT WEDHATAMA PUPUH KINANTHI</w:t>
      </w:r>
    </w:p>
    <w:p w14:paraId="148AAF72" w14:textId="77777777" w:rsidR="008E0524" w:rsidRPr="005B4746" w:rsidRDefault="008E0524" w:rsidP="008E0524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025B1C70" w14:textId="1F9E6D30" w:rsidR="008E0524" w:rsidRDefault="008E0524" w:rsidP="008E05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65B503CA" w14:textId="52CDCE79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652CEB7" w14:textId="79FEF94E" w:rsidR="008E0524" w:rsidRPr="008E0524" w:rsidRDefault="008E0524" w:rsidP="008E05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31D100E6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Sesampunipun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A1C36CB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76EEF46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kaliyan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25DE2EFE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57BD8297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caranipun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1C47BD2A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03E19761" w14:textId="0730B3BA" w:rsid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6.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1F872E1" w14:textId="77777777" w:rsidR="00934C7C" w:rsidRPr="008E0524" w:rsidRDefault="00934C7C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52A4DC6" w14:textId="163584CF" w:rsidR="008E0524" w:rsidRDefault="008E0524" w:rsidP="008E05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69443C6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Adat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Tradisi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Mantu</w:t>
      </w:r>
    </w:p>
    <w:p w14:paraId="79CEE57B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sesepuh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kuwajiban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sesanggeman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diserahake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tuan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rumah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ngadakake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Ngrembug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Mantu,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" ana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tataran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dilakoni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Tataran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1468F41" w14:textId="77777777" w:rsidR="008E0524" w:rsidRPr="008B11BB" w:rsidRDefault="008E0524" w:rsidP="008B11B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8B11B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Lamaran</w:t>
      </w:r>
      <w:proofErr w:type="spellEnd"/>
    </w:p>
    <w:p w14:paraId="5AF275E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Utusan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lantaran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jejer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jaler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Utusan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menika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lantaran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dumugine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kalamangsa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2A2B940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2. Salar,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mlakune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utusan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kapatah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ndumugekake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karepe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matah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A98FE9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Hanontoni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mertamune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mundhut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kaliyan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kamantokake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atugas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ngladosake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unjukan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tamu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F02B84F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Nglamar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nglajengaken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pirembagan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sabubare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hanontoni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panglamare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katujokake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dhateng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jejer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665804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Peningsed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tetukon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Lire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barang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pratandha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kayektosaning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pirembagan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omah-omahe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EF7B608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6. Liron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kalpika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tukar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cincin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Liron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kalpika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pratandha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resmining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papacangan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bebojoan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00F2341" w14:textId="77777777" w:rsidR="008E0524" w:rsidRPr="008B11BB" w:rsidRDefault="008E0524" w:rsidP="008B11B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8B11B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Tempuke</w:t>
      </w:r>
      <w:proofErr w:type="spellEnd"/>
      <w:r w:rsidRPr="008B11B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Damel</w:t>
      </w:r>
    </w:p>
    <w:p w14:paraId="1FC83FFE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Kumbokaman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makempale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sepuh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mitra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nem-neman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sawatawis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diaturi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tuan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rumah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04BC2C5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2. Jonggolan,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pepriksan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Kantor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Urusan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Agama (KUA)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57BF50E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3. Pasang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tarub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tuwuhan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gotong royong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warga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pasang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kajang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ngrakit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pasren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pahargyan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mranata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ngreka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murih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asrining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tetuwuhan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ron-ronan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F74ECB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Nyiapke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sasrahan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wujuding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barang-barang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tiyang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sepuhe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barang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kalawau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kacaosake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dhateng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besan.</w:t>
      </w:r>
    </w:p>
    <w:p w14:paraId="13AAA930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Siraman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adusing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Tata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siraman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estri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salugune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kaliyan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jaler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estri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dilajengaken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jaler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5295575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6. Paes,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predandan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estri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predandane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namung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busana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dicorek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raine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ketingal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sulistyane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DC013C3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7. Midodareni,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sedalu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dumugine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damel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pawiwahan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pahargyan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CC30AC2" w14:textId="77777777" w:rsidR="008E0524" w:rsidRPr="008B11BB" w:rsidRDefault="008E0524" w:rsidP="008B11B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8B11B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Panggih</w:t>
      </w:r>
      <w:proofErr w:type="spellEnd"/>
    </w:p>
    <w:p w14:paraId="6180BC78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>1. Srah-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srahan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ijab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kabul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pehak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nyerahake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uba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rampe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resepsi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ijab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kabul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ngucapake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janji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ngarepe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penghulu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seksi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bebojoan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2CB3B83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Balangan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gantal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gambir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injet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dilinting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ditaleni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balang-balangan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wadon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gantal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ana 7, sing 4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dicekel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gondhang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kasih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),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kebageyan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3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gondhang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tutur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balang-balangan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mbaka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9B6C3FD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Ngidak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endhog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ayam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kapidak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pecah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389B1FB" w14:textId="77777777" w:rsid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Pupuk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ibu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ngusap-usap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sirah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ikhlas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nampa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bagean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kulawargane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70777B1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Sinduran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lumampah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alon-alon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nyampirake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kain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sindur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pinanganten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sakloron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tinampa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4878231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6. Timbang,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sakloron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lungguh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pangkonan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bapake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perlambang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katresnane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D9A50D1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7. Dhahar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klimah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sakloron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dene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ndulang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cukup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dulangan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lawuhane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didokok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wadhah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lawuhan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ditangkepake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41B328D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 xml:space="preserve">8.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Mertui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methuk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bebarengan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tindak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menyang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acara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resepsi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26F0FC7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9.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Sungkeman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sakloron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sungkem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nyuwun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pangestu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kekalih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Manten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urut-urutan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sungkem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bapa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biyunge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maratuwane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Werdine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wajib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bekti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maratuwa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9BD4D37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10.Mijiki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sikil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mijiki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sikile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banyu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setaman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diwadhahi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bokor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pengaron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cilik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Werdine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wadon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setya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bekti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E47FDA3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11. Kanthen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yen ana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loro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napak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pasangan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rakitan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sapi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kebo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lagi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gandhengan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jenthik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kiwa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jenthik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tengen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resmi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pasangane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bebarengan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nyanggemi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kuwajiban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ADA3B12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Sawetara</w:t>
      </w:r>
      <w:proofErr w:type="spellEnd"/>
    </w:p>
    <w:p w14:paraId="7118E7BF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Ngundhuh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</w:t>
      </w:r>
    </w:p>
    <w:p w14:paraId="637F6BCB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Ngundhuh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dilakoni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khusus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nekakake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wadon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diadakake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limang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manggon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maratuwane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dilaksanakake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gentenan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diadakne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2A5729AF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>12. Tampa kaya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kacar-kucur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dhamparing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ngesok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kacu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pangkone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jumeneng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ngasta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tilam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lampus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klasa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bangka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dhuwit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receh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dhuwit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logam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dicampuri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beras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disuntak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pangkoning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986839F" w14:textId="77777777" w:rsid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CE6D75E" w14:textId="14F3D6DC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lumaku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sakral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Wiwit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lamaran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panggih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kendhuren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Kabeh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tataran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menika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sayogyane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khidmat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ndadekake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dampak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positif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kelajengan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omah-omah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752C4E5" w14:textId="77777777" w:rsid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2C4E0B46" w14:textId="232F440F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Teks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49133F7E" w14:textId="77777777" w:rsid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Teks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pangrembakan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dene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akurat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padhet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seratan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pawarta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kalawarti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apadene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ariwarti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pituduh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panggunan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Teks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nyata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ilmiah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sinebut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nonfiksi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Teks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tartamtu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rinci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4B2CF8B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Struktur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5AD0C05E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570AAD2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Pranyatan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Panyaru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(Tesis)</w:t>
      </w:r>
    </w:p>
    <w:p w14:paraId="1E55F782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pranyatan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panyaru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tesis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sinebut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pambuka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panyaru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304F910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Argumentasi</w:t>
      </w:r>
      <w:proofErr w:type="spellEnd"/>
    </w:p>
    <w:p w14:paraId="50D3B58D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Argumentasi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bukti-bukti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relevan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karo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bahasan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tanggal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narasumber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panggunan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dhata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konkret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E8BAC9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Panegasan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Ulang</w:t>
      </w:r>
      <w:proofErr w:type="spellEnd"/>
    </w:p>
    <w:p w14:paraId="4F52A5AF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Panegasan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ulang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dudutan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nglimput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tesis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argumentasi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pangripta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Wedharan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panegasan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ulang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0AAFD4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2AC41478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Teks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Jinis-jinise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F51FA7D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a. Proses,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pituduh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bab.</w:t>
      </w:r>
      <w:proofErr w:type="spellEnd"/>
    </w:p>
    <w:p w14:paraId="47035E68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Ilustrasi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panggambaran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sedherhana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konkret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ide.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Ilustrasi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749A32E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Pertentangan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pertentang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antara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frasa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panggandheng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F060F07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Bandhingan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ide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metode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bandhingan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7B47EC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Analisis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proses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misahake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prekara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subbagean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dirembakake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2831467" w14:textId="44A43169" w:rsidR="008E0524" w:rsidRPr="008E0524" w:rsidRDefault="00137E58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>l</w:t>
      </w:r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Definisi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pangerten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="008E0524"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9B2B45F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g.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Pawarta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Teks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ditemokake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pawarta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media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cetak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7BE6B37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Titikan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6F23FA7D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Titikan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pratandha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Titikan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24D81A0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netral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mehak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272A67A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pitakonan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5W + 1H</w:t>
      </w:r>
    </w:p>
    <w:p w14:paraId="03695783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Njientrehake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4EF11D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Pajlentrehan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dijlentrehake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lugas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84E308" w14:textId="77777777" w:rsidR="008E0524" w:rsidRPr="008E0524" w:rsidRDefault="008E0524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e. Gaya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pangajak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04E3DC2" w14:textId="77777777" w:rsidR="00137E58" w:rsidRDefault="00137E58">
      <w:pPr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br w:type="page"/>
      </w:r>
    </w:p>
    <w:p w14:paraId="6B067E0C" w14:textId="6A086D19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 xml:space="preserve">C.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731E91E2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karo trap-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karepe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ditampa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 Trap-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CF914C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Ancas</w:t>
      </w:r>
      <w:proofErr w:type="spellEnd"/>
    </w:p>
    <w:p w14:paraId="1405F6BD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tujuan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gegayuhan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3D77A51" w14:textId="77777777" w:rsidR="008E0524" w:rsidRPr="00886292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Topik</w:t>
      </w:r>
      <w:proofErr w:type="spellEnd"/>
    </w:p>
    <w:p w14:paraId="3C7C3E1B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kangelan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pangrembakan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gumantung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6772FF" w14:textId="77777777" w:rsidR="008E0524" w:rsidRPr="00886292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Nglumpukake</w:t>
      </w:r>
      <w:proofErr w:type="spellEnd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Bahan</w:t>
      </w:r>
    </w:p>
    <w:p w14:paraId="6CB3444D" w14:textId="77777777" w:rsidR="008E0524" w:rsidRPr="008E0524" w:rsidRDefault="008E0524" w:rsidP="008E0524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Bahan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data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dibutuhake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Data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fakta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58E2942" w14:textId="77777777" w:rsidR="00886292" w:rsidRPr="00886292" w:rsidRDefault="00886292" w:rsidP="00886292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Data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angka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gambar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denah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data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lakokna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9D18A78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nganakake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pengamatan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panaliten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wawancara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rembugan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angket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46B9C7A1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golek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instansi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lembaga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02C4181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ngelingi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maneh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dialami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1CD9DFC9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d. maca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majalah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apadene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artikel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D6AE767" w14:textId="77777777" w:rsidR="00886292" w:rsidRPr="00886292" w:rsidRDefault="00886292" w:rsidP="00886292">
      <w:pPr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4.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Gawe</w:t>
      </w:r>
      <w:proofErr w:type="spellEnd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Cengkorongan</w:t>
      </w:r>
      <w:proofErr w:type="spellEnd"/>
    </w:p>
    <w:p w14:paraId="393C3BE7" w14:textId="77777777" w:rsidR="00886292" w:rsidRPr="00886292" w:rsidRDefault="00886292" w:rsidP="00886292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Amarga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kasusun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Sing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perlu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disiapke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56D2CC88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nyathet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ide,</w:t>
      </w:r>
    </w:p>
    <w:p w14:paraId="6FFD5F69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nyeleksi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ide,</w:t>
      </w:r>
    </w:p>
    <w:p w14:paraId="66422F76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ngurutake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ide,</w:t>
      </w:r>
    </w:p>
    <w:p w14:paraId="1423A680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nglompokake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ide,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</w:p>
    <w:p w14:paraId="36B72DCE" w14:textId="77777777" w:rsidR="00886292" w:rsidRPr="00886292" w:rsidRDefault="00886292" w:rsidP="00137E58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C64FF3E" w14:textId="77777777" w:rsidR="00886292" w:rsidRDefault="00886292" w:rsidP="00886292">
      <w:pPr>
        <w:spacing w:after="0" w:line="240" w:lineRule="auto"/>
        <w:ind w:left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886292" w14:paraId="520EA414" w14:textId="77777777" w:rsidTr="00886292">
        <w:tc>
          <w:tcPr>
            <w:tcW w:w="10430" w:type="dxa"/>
          </w:tcPr>
          <w:p w14:paraId="018A3DA4" w14:textId="77777777" w:rsidR="00886292" w:rsidRPr="00886292" w:rsidRDefault="00886292" w:rsidP="00886292">
            <w:pPr>
              <w:ind w:left="3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Pasang Tarub</w:t>
            </w:r>
          </w:p>
          <w:p w14:paraId="2F6B75D3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Pasang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pajang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peranganing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upacara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Mantu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adat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Jawa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katindakake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rong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sadurunge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upacara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Panggih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Pasang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katindakake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ngajeni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ngleluri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tandhange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leluhuring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kraton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Ki Ageng Tarub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nalika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ndhaupake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putrine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Kacarita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nalika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nduwe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Ki Ageng Tarub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rumangsa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cilik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Supaya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katon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amba tur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peni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dheweke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banjur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ngubengi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payon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pager. Tarub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wujud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wusana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ngayomi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jagong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ngarep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ngayomi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rewang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mburi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893F0CD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Tarub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dimaksud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wujud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adate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nam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-naman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blarak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nanging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ana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nganggo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janur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)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ukuran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pasagi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dawane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1,5-2 meter. Mula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bukane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payon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pager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wuwuhan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tumrap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nggelar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upacara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Mantu. 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jaman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saiki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salin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pigunane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mligi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rerenggan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simbul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kaslametan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papan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pagelaran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upacara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Mantu.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Sawise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pasang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tumuli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katindakake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pasang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tuwuhan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Tuwuhan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antarane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gedhang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tuwuhan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cengkir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gadhing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gegodhongan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sapiturute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Pamasangane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kayadene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ngisor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E89C2F2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Sadurunge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sawijining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kayu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pring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ngarepe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nduwe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Gunane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papan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pangecake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3608B799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Pamasange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cacahe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bisa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siji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luwih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manut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dawaning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77841D3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3.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bapake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panganten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dene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ibune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nggawakake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Lelakon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disekseni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sanak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sadulur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2B81FBF1" w14:textId="77777777" w:rsidR="00886292" w:rsidRP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Sawise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pari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rong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wuli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dipasang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sakiwa-tengene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Pamasange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bleketepe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pari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gapura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mratandhani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wiwite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pamasange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liyane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sakiwa-tengene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nduwe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gedhung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manten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2D8CBCA" w14:textId="66AEABBC" w:rsidR="00886292" w:rsidRDefault="00886292" w:rsidP="00886292">
            <w:pPr>
              <w:ind w:left="36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Dadi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pamasangan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tarub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kuwi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ora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amung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ngemu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teges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adat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numuti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Ki Ageng Tarub,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ananging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ancas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liyane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ngayomi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padha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jagong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silaturahmi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tumrap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penganten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Iki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bagean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pangudine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nduwe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gawe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ngregani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tamu</w:t>
            </w:r>
            <w:proofErr w:type="spellEnd"/>
            <w:r w:rsidRPr="0088629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41ADBCD6" w14:textId="27FF011E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488C7091" w14:textId="084FC4C1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Nanggepi</w:t>
      </w:r>
      <w:proofErr w:type="spellEnd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88629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Eksposisi</w:t>
      </w:r>
      <w:proofErr w:type="spellEnd"/>
    </w:p>
    <w:p w14:paraId="4EC7494F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Supaya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nguciwani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gunakna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mranani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manah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nandhang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ditanggepi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eksposisi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pitakonan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rasa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simpati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pasarujukan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saran,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kritik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positif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negatif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trap-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nanggepi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E544559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Rungokna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tumemen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diwacakake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1F54585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Temtokna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pokok-pokok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pitakonan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kirane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prelu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ditakokne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978BF29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Wedharna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84A3213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51700D38" w14:textId="77777777" w:rsidR="00886292" w:rsidRPr="00886292" w:rsidRDefault="00886292" w:rsidP="0088629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"Salah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lampahan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liron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kalpika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momen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sing paling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dieling-eling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. Amarga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liron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kalpika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marang para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manten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."</w:t>
      </w:r>
    </w:p>
    <w:p w14:paraId="1428CCDB" w14:textId="77777777" w:rsidR="0020593D" w:rsidRDefault="0020593D">
      <w:pPr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br w:type="page"/>
      </w:r>
    </w:p>
    <w:p w14:paraId="6818C044" w14:textId="48418219" w:rsidR="008E0524" w:rsidRDefault="008E0524" w:rsidP="008E05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Pembeajaran</w:t>
      </w:r>
      <w:proofErr w:type="spellEnd"/>
    </w:p>
    <w:p w14:paraId="24EBB7DC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Ajang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</w:p>
    <w:p w14:paraId="01F94AF7" w14:textId="77777777" w:rsidR="008E0524" w:rsidRPr="008E0524" w:rsidRDefault="008E0524" w:rsidP="008E0524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dhawuhe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79905728" w14:textId="77777777" w:rsidR="00886292" w:rsidRDefault="008E0524" w:rsidP="0088629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Coba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sakupenganmu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panaliten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prabeda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prosesi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uba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rampe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Mantu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desamu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karo sing wis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dicawisake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materi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Tulisen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tabel</w:t>
      </w:r>
      <w:proofErr w:type="spellEnd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E0524">
        <w:rPr>
          <w:rFonts w:ascii="Arial Narrow" w:hAnsi="Arial Narrow" w:cs="Arial"/>
          <w:color w:val="000000" w:themeColor="text1"/>
          <w:sz w:val="21"/>
          <w:szCs w:val="21"/>
        </w:rPr>
        <w:t>perbandhingan.</w:t>
      </w:r>
      <w:proofErr w:type="spellEnd"/>
    </w:p>
    <w:p w14:paraId="54B7FF65" w14:textId="0C99A03D" w:rsidR="0020593D" w:rsidRPr="00886292" w:rsidRDefault="0020593D" w:rsidP="0020593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31CD9F15" w14:textId="77777777" w:rsidR="0020593D" w:rsidRPr="00886292" w:rsidRDefault="0020593D" w:rsidP="0020593D">
      <w:pPr>
        <w:spacing w:after="0" w:line="240" w:lineRule="auto"/>
        <w:ind w:firstLine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kagiyatan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mligi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385CB6DB" w14:textId="77777777" w:rsidR="0020593D" w:rsidRPr="00886292" w:rsidRDefault="0020593D" w:rsidP="0020593D">
      <w:pPr>
        <w:spacing w:after="0" w:line="240" w:lineRule="auto"/>
        <w:ind w:firstLine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Gawea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pitung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DFBB4F" w14:textId="77777777" w:rsidR="0020593D" w:rsidRPr="00886292" w:rsidRDefault="0020593D" w:rsidP="0020593D">
      <w:pPr>
        <w:spacing w:after="0" w:line="240" w:lineRule="auto"/>
        <w:ind w:firstLine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observasi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mantu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Jawa.</w:t>
      </w:r>
    </w:p>
    <w:p w14:paraId="3D21B80A" w14:textId="77777777" w:rsidR="0020593D" w:rsidRDefault="0020593D" w:rsidP="0020593D">
      <w:pPr>
        <w:spacing w:after="0" w:line="240" w:lineRule="auto"/>
        <w:ind w:firstLine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tulisen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lumampahing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presentasekna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bareng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kelompokmu</w:t>
      </w:r>
      <w:proofErr w:type="spellEnd"/>
      <w:r w:rsidRPr="0088629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EBA861D" w14:textId="77777777" w:rsidR="0020593D" w:rsidRPr="0020593D" w:rsidRDefault="0020593D" w:rsidP="0020593D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4952810F" w14:textId="48F04208" w:rsidR="003E4A50" w:rsidRDefault="008E0524" w:rsidP="007B391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40687DCB" w14:textId="77777777" w:rsidR="007B391E" w:rsidRPr="007B391E" w:rsidRDefault="007B391E" w:rsidP="007B391E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7B391E">
        <w:rPr>
          <w:rFonts w:ascii="Arial Narrow" w:hAnsi="Arial Narrow" w:cs="Arial"/>
          <w:color w:val="000000" w:themeColor="text1"/>
          <w:sz w:val="21"/>
          <w:szCs w:val="21"/>
        </w:rPr>
        <w:t xml:space="preserve">Agustina, Yunika Tri. 2023. Bahasa Jawa </w:t>
      </w:r>
      <w:proofErr w:type="spellStart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 xml:space="preserve"> XII </w:t>
      </w:r>
      <w:proofErr w:type="spellStart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 w:rsidRPr="007B391E"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p w14:paraId="66391846" w14:textId="77777777" w:rsidR="007B391E" w:rsidRPr="007B391E" w:rsidRDefault="007B391E" w:rsidP="007B391E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sectPr w:rsidR="007B391E" w:rsidRPr="007B391E" w:rsidSect="00144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D4F"/>
    <w:multiLevelType w:val="hybridMultilevel"/>
    <w:tmpl w:val="502623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15BED"/>
    <w:multiLevelType w:val="hybridMultilevel"/>
    <w:tmpl w:val="DB3646BE"/>
    <w:lvl w:ilvl="0" w:tplc="04090015">
      <w:start w:val="1"/>
      <w:numFmt w:val="upperLetter"/>
      <w:lvlText w:val="%1."/>
      <w:lvlJc w:val="left"/>
      <w:pPr>
        <w:ind w:left="1287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6F45BF"/>
    <w:multiLevelType w:val="hybridMultilevel"/>
    <w:tmpl w:val="3B86E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2BE1"/>
    <w:multiLevelType w:val="hybridMultilevel"/>
    <w:tmpl w:val="A19C5CF0"/>
    <w:lvl w:ilvl="0" w:tplc="64F21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B1672"/>
    <w:multiLevelType w:val="hybridMultilevel"/>
    <w:tmpl w:val="6EA639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51579"/>
    <w:multiLevelType w:val="hybridMultilevel"/>
    <w:tmpl w:val="33F00A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37293"/>
    <w:multiLevelType w:val="hybridMultilevel"/>
    <w:tmpl w:val="F0767B9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F064C"/>
    <w:multiLevelType w:val="hybridMultilevel"/>
    <w:tmpl w:val="93D861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C0FDF"/>
    <w:multiLevelType w:val="hybridMultilevel"/>
    <w:tmpl w:val="1D640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7527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81633193">
    <w:abstractNumId w:val="1"/>
  </w:num>
  <w:num w:numId="2" w16cid:durableId="46539297">
    <w:abstractNumId w:val="9"/>
  </w:num>
  <w:num w:numId="3" w16cid:durableId="574509126">
    <w:abstractNumId w:val="7"/>
  </w:num>
  <w:num w:numId="4" w16cid:durableId="631982335">
    <w:abstractNumId w:val="5"/>
  </w:num>
  <w:num w:numId="5" w16cid:durableId="1688408882">
    <w:abstractNumId w:val="4"/>
  </w:num>
  <w:num w:numId="6" w16cid:durableId="944389937">
    <w:abstractNumId w:val="8"/>
  </w:num>
  <w:num w:numId="7" w16cid:durableId="1601715570">
    <w:abstractNumId w:val="0"/>
  </w:num>
  <w:num w:numId="8" w16cid:durableId="1981686416">
    <w:abstractNumId w:val="3"/>
  </w:num>
  <w:num w:numId="9" w16cid:durableId="1780642647">
    <w:abstractNumId w:val="2"/>
  </w:num>
  <w:num w:numId="10" w16cid:durableId="74942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78"/>
    <w:rsid w:val="000018E7"/>
    <w:rsid w:val="00137E58"/>
    <w:rsid w:val="00144878"/>
    <w:rsid w:val="0020593D"/>
    <w:rsid w:val="0021536E"/>
    <w:rsid w:val="003E4A50"/>
    <w:rsid w:val="005F6671"/>
    <w:rsid w:val="006408FF"/>
    <w:rsid w:val="006C7CCB"/>
    <w:rsid w:val="007B391E"/>
    <w:rsid w:val="00886292"/>
    <w:rsid w:val="008B11BB"/>
    <w:rsid w:val="008E0524"/>
    <w:rsid w:val="00917A32"/>
    <w:rsid w:val="00934C7C"/>
    <w:rsid w:val="00B145CE"/>
    <w:rsid w:val="00B66E81"/>
    <w:rsid w:val="00E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3A4"/>
  <w15:chartTrackingRefBased/>
  <w15:docId w15:val="{62FF1B9E-5C7B-43AE-A7A8-DC37D8B8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878"/>
    <w:rPr>
      <w:i/>
      <w:iCs/>
      <w:color w:val="404040" w:themeColor="text1" w:themeTint="BF"/>
    </w:rPr>
  </w:style>
  <w:style w:type="paragraph" w:styleId="ListParagraph">
    <w:name w:val="List Paragraph"/>
    <w:aliases w:val="Body of text,Colorful List - Accent 11,List Paragraph1,Body of text+1,Body of text+2,Body of text+3,List Paragraph11,Body of textCxSp,Medium Grid 1 - Accent 21,HEADING 1,soal jawab,&quot;List Paragraph,List Paragraph1&quot;,List Paragraph2"/>
    <w:basedOn w:val="Normal"/>
    <w:link w:val="ListParagraphChar"/>
    <w:uiPriority w:val="1"/>
    <w:qFormat/>
    <w:rsid w:val="0014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8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44878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Body of textCxSp Char,Medium Grid 1 - Accent 21 Char,HEADING 1 Char"/>
    <w:link w:val="ListParagraph"/>
    <w:uiPriority w:val="1"/>
    <w:qFormat/>
    <w:locked/>
    <w:rsid w:val="00144878"/>
  </w:style>
  <w:style w:type="table" w:styleId="TableGrid">
    <w:name w:val="Table Grid"/>
    <w:basedOn w:val="TableNormal"/>
    <w:uiPriority w:val="39"/>
    <w:rsid w:val="00E8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7149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2025-08-29T02:25:00Z</dcterms:created>
  <dcterms:modified xsi:type="dcterms:W3CDTF">2025-08-29T04:21:00Z</dcterms:modified>
</cp:coreProperties>
</file>